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2D" w:rsidRDefault="00AC4DAA">
      <w:pPr>
        <w:jc w:val="center"/>
        <w:rPr>
          <w:b/>
        </w:rPr>
      </w:pPr>
      <w:r>
        <w:rPr>
          <w:b/>
        </w:rPr>
        <w:t xml:space="preserve">Аннотация к рабочей программе по физике </w:t>
      </w:r>
      <w:r>
        <w:rPr>
          <w:b/>
        </w:rPr>
        <w:t xml:space="preserve">10-11 класс </w:t>
      </w:r>
    </w:p>
    <w:p w:rsidR="00AC4DAA" w:rsidRDefault="00AC4DAA">
      <w:pPr>
        <w:jc w:val="center"/>
        <w:rPr>
          <w:b/>
        </w:rPr>
      </w:pPr>
      <w:r>
        <w:rPr>
          <w:b/>
        </w:rPr>
        <w:t>2022-2023 учебный год</w:t>
      </w:r>
    </w:p>
    <w:p w:rsidR="00085F2D" w:rsidRDefault="00085F2D">
      <w:pPr>
        <w:jc w:val="center"/>
      </w:pPr>
    </w:p>
    <w:p w:rsidR="00085F2D" w:rsidRDefault="00AC4DAA">
      <w:proofErr w:type="gramStart"/>
      <w:r>
        <w:t>Рабочая программа по учебному предмету «Физика» для 10-11 классов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по физике для средней школы, Прог</w:t>
      </w:r>
      <w:r>
        <w:t xml:space="preserve">раммы по физике для 10-11 классов к предметной линии учебников Г.Я. Мякишева, Б.Б. </w:t>
      </w:r>
      <w:proofErr w:type="spellStart"/>
      <w:r>
        <w:t>Буховцева</w:t>
      </w:r>
      <w:proofErr w:type="spellEnd"/>
      <w:r>
        <w:t xml:space="preserve"> и др. Физика, Учебного плана МБОУ "</w:t>
      </w:r>
      <w:proofErr w:type="spellStart"/>
      <w:r>
        <w:t>Ленинуглевская</w:t>
      </w:r>
      <w:proofErr w:type="spellEnd"/>
      <w:r>
        <w:t xml:space="preserve"> СОШ" на 2021-2022 учебный год. </w:t>
      </w:r>
      <w:proofErr w:type="gramEnd"/>
    </w:p>
    <w:p w:rsidR="00085F2D" w:rsidRDefault="00085F2D"/>
    <w:p w:rsidR="00085F2D" w:rsidRDefault="00AC4DAA">
      <w:r>
        <w:rPr>
          <w:b/>
        </w:rPr>
        <w:t>Обоснование выбора программы:</w:t>
      </w:r>
      <w:r>
        <w:t xml:space="preserve"> </w:t>
      </w:r>
    </w:p>
    <w:p w:rsidR="00085F2D" w:rsidRDefault="00AC4DAA">
      <w:r>
        <w:t>Рабочие программы. Предметная линия учебников Г.Я</w:t>
      </w:r>
      <w:r>
        <w:t xml:space="preserve">. Мякишева и др.10-11 классы: пособие для учителей </w:t>
      </w:r>
      <w:proofErr w:type="spellStart"/>
      <w:r>
        <w:t>общеобразоват</w:t>
      </w:r>
      <w:proofErr w:type="spellEnd"/>
      <w:r>
        <w:t>. учреждений / сост. Н. С. Шлык – М.: ВАКО, 2018. Данный учебный комплекс рекомендован Министерством просвещения Российской Федерации и входит в федеральный перечень учебников.</w:t>
      </w:r>
    </w:p>
    <w:p w:rsidR="00085F2D" w:rsidRDefault="00AC4DAA">
      <w:r>
        <w:t xml:space="preserve"> Важной отличит</w:t>
      </w:r>
      <w:r>
        <w:t xml:space="preserve">ельной особенностью данной программы является соответствие основным положениям </w:t>
      </w:r>
      <w:proofErr w:type="spellStart"/>
      <w:r>
        <w:t>системно-деятельностного</w:t>
      </w:r>
      <w:proofErr w:type="spellEnd"/>
      <w:r>
        <w:t xml:space="preserve"> подхода в обучении с учетом ФГОС СОО, ее направленность на усвоение теоретических знаний и решение теоретических и экспериментальных задач, формирование</w:t>
      </w:r>
      <w:r>
        <w:t xml:space="preserve"> навыков </w:t>
      </w:r>
      <w:proofErr w:type="spellStart"/>
      <w:r>
        <w:t>метапредметных</w:t>
      </w:r>
      <w:proofErr w:type="spellEnd"/>
      <w:r>
        <w:t xml:space="preserve"> и личностных результатов через универсальные учебные действия. </w:t>
      </w:r>
    </w:p>
    <w:p w:rsidR="00085F2D" w:rsidRDefault="00AC4DAA">
      <w:r>
        <w:t>При выборе УМК предметной линии учебников Г.Я. Мякишева учитывалась специфика контингента обучающихся, соответствие УМК возрастным и психологическим особенностям учащих</w:t>
      </w:r>
      <w:r>
        <w:t xml:space="preserve">ся данной школы, соответствие программы ФГОС СОО,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</w:r>
    </w:p>
    <w:p w:rsidR="00085F2D" w:rsidRDefault="00085F2D"/>
    <w:p w:rsidR="00085F2D" w:rsidRDefault="00AC4DAA">
      <w:r>
        <w:rPr>
          <w:b/>
        </w:rPr>
        <w:t xml:space="preserve">Актуальность </w:t>
      </w:r>
    </w:p>
    <w:p w:rsidR="00085F2D" w:rsidRDefault="00AC4DAA">
      <w:r>
        <w:t>В системе школьного образования</w:t>
      </w:r>
      <w:r>
        <w:t xml:space="preserve"> учебный предмет «Физика» занимает особое место. Школьный курс физики — </w:t>
      </w:r>
      <w:proofErr w:type="spellStart"/>
      <w:r>
        <w:t>системообразующий</w:t>
      </w:r>
      <w:proofErr w:type="spellEnd"/>
      <w:r>
        <w:t xml:space="preserve">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</w:t>
      </w:r>
      <w:r>
        <w:t xml:space="preserve">. Физика вооружает школьников научным методом познания, позволяющим получать объективные знания об окружающем мире. </w:t>
      </w:r>
    </w:p>
    <w:p w:rsidR="00085F2D" w:rsidRDefault="00085F2D"/>
    <w:p w:rsidR="00085F2D" w:rsidRDefault="00AC4DAA">
      <w:r>
        <w:t xml:space="preserve">Курс физики направлен на </w:t>
      </w:r>
      <w:r>
        <w:rPr>
          <w:b/>
        </w:rPr>
        <w:t>достижение следующих целей,</w:t>
      </w:r>
      <w:r>
        <w:t xml:space="preserve"> обеспечивающих реализацию </w:t>
      </w:r>
      <w:proofErr w:type="spellStart"/>
      <w:r>
        <w:t>когнитивно-коммуникативного</w:t>
      </w:r>
      <w:proofErr w:type="spellEnd"/>
      <w:r>
        <w:t xml:space="preserve">, </w:t>
      </w:r>
      <w:proofErr w:type="spellStart"/>
      <w:r>
        <w:t>деятельностного</w:t>
      </w:r>
      <w:proofErr w:type="spellEnd"/>
      <w:r>
        <w:t xml:space="preserve"> подходов к обу</w:t>
      </w:r>
      <w:r>
        <w:t xml:space="preserve">чению физике: </w:t>
      </w:r>
    </w:p>
    <w:p w:rsidR="00085F2D" w:rsidRDefault="00AC4DAA">
      <w:pPr>
        <w:numPr>
          <w:ilvl w:val="0"/>
          <w:numId w:val="1"/>
        </w:numPr>
      </w:pPr>
      <w:r>
        <w:t xml:space="preserve"> </w:t>
      </w:r>
      <w:proofErr w:type="gramStart"/>
      <w:r>
        <w:rPr>
          <w:b/>
        </w:rPr>
        <w:t>освоение знаний</w:t>
      </w:r>
      <w: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</w:t>
      </w:r>
      <w:r>
        <w:t xml:space="preserve">чного познания природы; </w:t>
      </w:r>
      <w:proofErr w:type="gramEnd"/>
    </w:p>
    <w:p w:rsidR="00085F2D" w:rsidRDefault="00AC4DAA">
      <w:pPr>
        <w:numPr>
          <w:ilvl w:val="0"/>
          <w:numId w:val="1"/>
        </w:numPr>
      </w:pPr>
      <w:r>
        <w:rPr>
          <w:b/>
        </w:rPr>
        <w:t>овладение умениями</w:t>
      </w:r>
      <w: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</w:t>
      </w:r>
      <w:r>
        <w:t xml:space="preserve">ого использования физических знаний; оценивать достоверность естественнонаучной информации; </w:t>
      </w:r>
    </w:p>
    <w:p w:rsidR="00085F2D" w:rsidRDefault="00AC4DAA">
      <w:pPr>
        <w:numPr>
          <w:ilvl w:val="0"/>
          <w:numId w:val="1"/>
        </w:numPr>
      </w:pPr>
      <w:r>
        <w:rPr>
          <w:b/>
        </w:rPr>
        <w:t>развитие</w:t>
      </w:r>
      <w:r>
        <w:t xml:space="preserve">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</w:t>
      </w:r>
      <w:r>
        <w:t xml:space="preserve">ов информации и современных информационных технологий; </w:t>
      </w:r>
    </w:p>
    <w:p w:rsidR="00085F2D" w:rsidRDefault="00AC4DAA">
      <w:pPr>
        <w:numPr>
          <w:ilvl w:val="0"/>
          <w:numId w:val="1"/>
        </w:numPr>
      </w:pPr>
      <w:proofErr w:type="gramStart"/>
      <w:r>
        <w:rPr>
          <w:b/>
        </w:rPr>
        <w:lastRenderedPageBreak/>
        <w:t>воспитание</w:t>
      </w:r>
      <w: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</w:t>
      </w:r>
      <w:r>
        <w:t xml:space="preserve">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  <w:proofErr w:type="gramEnd"/>
    </w:p>
    <w:p w:rsidR="00085F2D" w:rsidRDefault="00AC4DAA">
      <w:pPr>
        <w:numPr>
          <w:ilvl w:val="0"/>
          <w:numId w:val="1"/>
        </w:numPr>
      </w:pPr>
      <w:r>
        <w:rPr>
          <w:b/>
        </w:rPr>
        <w:t>использование приобрет</w:t>
      </w:r>
      <w:r>
        <w:rPr>
          <w:b/>
        </w:rPr>
        <w:t>енных знаний и умений</w:t>
      </w:r>
      <w:r>
        <w:t xml:space="preserve">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 </w:t>
      </w:r>
    </w:p>
    <w:p w:rsidR="00085F2D" w:rsidRDefault="00085F2D"/>
    <w:p w:rsidR="00085F2D" w:rsidRDefault="00AC4DAA">
      <w:r>
        <w:rPr>
          <w:b/>
        </w:rPr>
        <w:t>Задачи обучения:</w:t>
      </w:r>
      <w:r>
        <w:t xml:space="preserve"> </w:t>
      </w:r>
    </w:p>
    <w:p w:rsidR="00085F2D" w:rsidRDefault="00AC4DAA">
      <w:r>
        <w:t>—развитие мышления учащихся, формирование у них умений само</w:t>
      </w:r>
      <w:r>
        <w:t xml:space="preserve">стоятельно приобретать и применять знания, наблюдать и объяснять физические явления; </w:t>
      </w:r>
    </w:p>
    <w:p w:rsidR="00085F2D" w:rsidRDefault="00AC4DAA">
      <w:r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</w:t>
      </w:r>
      <w:r>
        <w:t xml:space="preserve">ях применения физических законов в технике и технологии; </w:t>
      </w:r>
    </w:p>
    <w:p w:rsidR="00085F2D" w:rsidRDefault="00AC4DAA">
      <w:proofErr w:type="gramStart"/>
      <w:r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  <w:proofErr w:type="gramEnd"/>
    </w:p>
    <w:p w:rsidR="00085F2D" w:rsidRDefault="00AC4DAA">
      <w:proofErr w:type="gramStart"/>
      <w:r>
        <w:t>— формиров</w:t>
      </w:r>
      <w:r>
        <w:t xml:space="preserve">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 </w:t>
      </w:r>
      <w:proofErr w:type="gramEnd"/>
    </w:p>
    <w:p w:rsidR="00085F2D" w:rsidRDefault="00085F2D"/>
    <w:p w:rsidR="00085F2D" w:rsidRDefault="00AC4DAA">
      <w:r>
        <w:rPr>
          <w:b/>
        </w:rPr>
        <w:t>Место учебного предмета «Физика» в учебном плане:</w:t>
      </w:r>
      <w:r>
        <w:t xml:space="preserve"> На изучение предмета о</w:t>
      </w:r>
      <w:r>
        <w:t xml:space="preserve">тводится на уровне среднего образования –136 учебных часов. В том числе: в 10 классе – 68 часов (2 часа в неделю), в 11 классе – 68 часов (2 часа в неделю). </w:t>
      </w:r>
    </w:p>
    <w:p w:rsidR="00085F2D" w:rsidRDefault="00085F2D">
      <w:pPr>
        <w:rPr>
          <w:b/>
        </w:rPr>
      </w:pPr>
    </w:p>
    <w:p w:rsidR="00085F2D" w:rsidRDefault="00AC4DAA">
      <w:pPr>
        <w:rPr>
          <w:b/>
        </w:rPr>
      </w:pPr>
      <w:r>
        <w:rPr>
          <w:b/>
        </w:rPr>
        <w:t xml:space="preserve">Учебники, реализующие рабочую программу в 10-11 классах: </w:t>
      </w:r>
    </w:p>
    <w:p w:rsidR="00085F2D" w:rsidRDefault="00AC4DAA">
      <w:r>
        <w:t xml:space="preserve">1. 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Н.Н. Сотский. Физика-10.: учебник для общеобразовательных учреждений / под ред. Н.А.Парфентьевой.- 22-е издание – М.: Просвещение, 2013 – 366с. (№ из Федерального перечня учебников 1.3.5.1.7.1., приказ </w:t>
      </w:r>
      <w:proofErr w:type="spellStart"/>
      <w:r>
        <w:t>Минобрнауки</w:t>
      </w:r>
      <w:proofErr w:type="spellEnd"/>
      <w:r>
        <w:t xml:space="preserve"> РФ от 31.0</w:t>
      </w:r>
      <w:r>
        <w:t xml:space="preserve">3.2014 г. №253) </w:t>
      </w:r>
    </w:p>
    <w:p w:rsidR="00085F2D" w:rsidRDefault="00085F2D"/>
    <w:p w:rsidR="00085F2D" w:rsidRDefault="00AC4DAA">
      <w:r>
        <w:t xml:space="preserve">2. 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</w:t>
      </w:r>
      <w:proofErr w:type="spellStart"/>
      <w:r>
        <w:t>В.М.Чаругин</w:t>
      </w:r>
      <w:proofErr w:type="spellEnd"/>
      <w:r>
        <w:t>. Физика-11. М.: Просвещение, 2010: учебник для общеобразовательных учреждений / под ред. Н.А.Парфентьевой.- 19-е издание – М.: Просвещение, 2010 – 399с. (№ из Федерального перечня учебников 1.3.</w:t>
      </w:r>
      <w:r>
        <w:t xml:space="preserve">5.1.7.2., приказ </w:t>
      </w:r>
      <w:proofErr w:type="spellStart"/>
      <w:r>
        <w:t>Минобрнауки</w:t>
      </w:r>
      <w:proofErr w:type="spellEnd"/>
      <w:r>
        <w:t xml:space="preserve"> РФ от 31.03.2014 г. №253) </w:t>
      </w:r>
    </w:p>
    <w:p w:rsidR="00085F2D" w:rsidRDefault="00085F2D"/>
    <w:p w:rsidR="00085F2D" w:rsidRDefault="00AC4DAA">
      <w:r>
        <w:rPr>
          <w:b/>
        </w:rPr>
        <w:t>Виды и формы контроля:</w:t>
      </w:r>
      <w:r>
        <w:t xml:space="preserve"> </w:t>
      </w:r>
    </w:p>
    <w:p w:rsidR="00085F2D" w:rsidRDefault="00AC4DAA">
      <w:pPr>
        <w:numPr>
          <w:ilvl w:val="0"/>
          <w:numId w:val="2"/>
        </w:numPr>
      </w:pPr>
      <w:proofErr w:type="gramStart"/>
      <w:r>
        <w:t>промежуточный</w:t>
      </w:r>
      <w:proofErr w:type="gramEnd"/>
      <w:r>
        <w:t xml:space="preserve"> (в форме тестов, самостоятельных, проверочных работ и физических диктантов), </w:t>
      </w:r>
    </w:p>
    <w:p w:rsidR="00085F2D" w:rsidRDefault="00AC4DAA">
      <w:pPr>
        <w:numPr>
          <w:ilvl w:val="0"/>
          <w:numId w:val="2"/>
        </w:numPr>
      </w:pPr>
      <w:proofErr w:type="gramStart"/>
      <w:r>
        <w:t xml:space="preserve">текущий; </w:t>
      </w:r>
      <w:proofErr w:type="gramEnd"/>
    </w:p>
    <w:p w:rsidR="00085F2D" w:rsidRDefault="00AC4DAA">
      <w:pPr>
        <w:numPr>
          <w:ilvl w:val="0"/>
          <w:numId w:val="2"/>
        </w:numPr>
      </w:pPr>
      <w:proofErr w:type="gramStart"/>
      <w:r>
        <w:t>итоговый</w:t>
      </w:r>
      <w:proofErr w:type="gramEnd"/>
      <w:r>
        <w:t xml:space="preserve"> (итоговая контрольная работа). </w:t>
      </w:r>
      <w:proofErr w:type="gramStart"/>
      <w:r>
        <w:t>Форма организации образовательног</w:t>
      </w:r>
      <w:r>
        <w:t xml:space="preserve">о процесса: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беседы) </w:t>
      </w:r>
      <w:proofErr w:type="gramEnd"/>
    </w:p>
    <w:p w:rsidR="00085F2D" w:rsidRDefault="00085F2D"/>
    <w:p w:rsidR="00085F2D" w:rsidRDefault="00AC4DAA">
      <w:r>
        <w:rPr>
          <w:b/>
        </w:rPr>
        <w:lastRenderedPageBreak/>
        <w:t>Технологии:</w:t>
      </w:r>
      <w:r>
        <w:t xml:space="preserve"> развивающего обучения, дифференцированного обучения, информацио</w:t>
      </w:r>
      <w:r>
        <w:t xml:space="preserve">нно-коммуникативные, </w:t>
      </w:r>
      <w:proofErr w:type="spellStart"/>
      <w:r>
        <w:t>здоровьесбережения</w:t>
      </w:r>
      <w:proofErr w:type="spellEnd"/>
      <w:r>
        <w:t xml:space="preserve">, </w:t>
      </w:r>
      <w:proofErr w:type="spellStart"/>
      <w:r>
        <w:t>системнодеятельностный</w:t>
      </w:r>
      <w:proofErr w:type="spellEnd"/>
      <w:r>
        <w:t xml:space="preserve"> подход, технология групповой работы, технология проблемного обучения, игровые технологии. Программа построена с учетом принципов системности, научности, доступности, преемственности и перспект</w:t>
      </w:r>
      <w:r>
        <w:t xml:space="preserve">ивности между различными разделами курса. В 10 и 11 классах происходит изучение разделов: механика, молекулярная физика и термодинамика, электродинамика, колебания и волны, оптика. </w:t>
      </w:r>
    </w:p>
    <w:p w:rsidR="00085F2D" w:rsidRDefault="00085F2D"/>
    <w:sectPr w:rsidR="00085F2D" w:rsidSect="00085F2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07CEF"/>
    <w:multiLevelType w:val="multilevel"/>
    <w:tmpl w:val="3ED006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2F67F7E"/>
    <w:multiLevelType w:val="multilevel"/>
    <w:tmpl w:val="B12458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F2D"/>
    <w:rsid w:val="00085F2D"/>
    <w:rsid w:val="00AC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85F2D"/>
  </w:style>
  <w:style w:type="paragraph" w:styleId="10">
    <w:name w:val="heading 1"/>
    <w:next w:val="a"/>
    <w:link w:val="11"/>
    <w:uiPriority w:val="9"/>
    <w:qFormat/>
    <w:rsid w:val="00085F2D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085F2D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85F2D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085F2D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85F2D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85F2D"/>
  </w:style>
  <w:style w:type="paragraph" w:styleId="21">
    <w:name w:val="toc 2"/>
    <w:next w:val="a"/>
    <w:link w:val="22"/>
    <w:uiPriority w:val="39"/>
    <w:rsid w:val="00085F2D"/>
    <w:pPr>
      <w:ind w:left="200"/>
    </w:pPr>
  </w:style>
  <w:style w:type="character" w:customStyle="1" w:styleId="22">
    <w:name w:val="Оглавление 2 Знак"/>
    <w:link w:val="21"/>
    <w:rsid w:val="00085F2D"/>
  </w:style>
  <w:style w:type="paragraph" w:styleId="41">
    <w:name w:val="toc 4"/>
    <w:next w:val="a"/>
    <w:link w:val="42"/>
    <w:uiPriority w:val="39"/>
    <w:rsid w:val="00085F2D"/>
    <w:pPr>
      <w:ind w:left="600"/>
    </w:pPr>
  </w:style>
  <w:style w:type="character" w:customStyle="1" w:styleId="42">
    <w:name w:val="Оглавление 4 Знак"/>
    <w:link w:val="41"/>
    <w:rsid w:val="00085F2D"/>
  </w:style>
  <w:style w:type="paragraph" w:styleId="6">
    <w:name w:val="toc 6"/>
    <w:next w:val="a"/>
    <w:link w:val="60"/>
    <w:uiPriority w:val="39"/>
    <w:rsid w:val="00085F2D"/>
    <w:pPr>
      <w:ind w:left="1000"/>
    </w:pPr>
  </w:style>
  <w:style w:type="character" w:customStyle="1" w:styleId="60">
    <w:name w:val="Оглавление 6 Знак"/>
    <w:link w:val="6"/>
    <w:rsid w:val="00085F2D"/>
  </w:style>
  <w:style w:type="paragraph" w:styleId="7">
    <w:name w:val="toc 7"/>
    <w:next w:val="a"/>
    <w:link w:val="70"/>
    <w:uiPriority w:val="39"/>
    <w:rsid w:val="00085F2D"/>
    <w:pPr>
      <w:ind w:left="1200"/>
    </w:pPr>
  </w:style>
  <w:style w:type="character" w:customStyle="1" w:styleId="70">
    <w:name w:val="Оглавление 7 Знак"/>
    <w:link w:val="7"/>
    <w:rsid w:val="00085F2D"/>
  </w:style>
  <w:style w:type="character" w:customStyle="1" w:styleId="30">
    <w:name w:val="Заголовок 3 Знак"/>
    <w:link w:val="3"/>
    <w:rsid w:val="00085F2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085F2D"/>
    <w:pPr>
      <w:ind w:left="400"/>
    </w:pPr>
  </w:style>
  <w:style w:type="character" w:customStyle="1" w:styleId="32">
    <w:name w:val="Оглавление 3 Знак"/>
    <w:link w:val="31"/>
    <w:rsid w:val="00085F2D"/>
  </w:style>
  <w:style w:type="character" w:customStyle="1" w:styleId="50">
    <w:name w:val="Заголовок 5 Знак"/>
    <w:link w:val="5"/>
    <w:rsid w:val="00085F2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085F2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085F2D"/>
    <w:rPr>
      <w:color w:val="0000FF"/>
      <w:u w:val="single"/>
    </w:rPr>
  </w:style>
  <w:style w:type="character" w:styleId="a3">
    <w:name w:val="Hyperlink"/>
    <w:link w:val="12"/>
    <w:rsid w:val="00085F2D"/>
    <w:rPr>
      <w:color w:val="0000FF"/>
      <w:u w:val="single"/>
    </w:rPr>
  </w:style>
  <w:style w:type="paragraph" w:customStyle="1" w:styleId="Footnote">
    <w:name w:val="Footnote"/>
    <w:link w:val="Footnote0"/>
    <w:rsid w:val="00085F2D"/>
    <w:rPr>
      <w:sz w:val="22"/>
    </w:rPr>
  </w:style>
  <w:style w:type="character" w:customStyle="1" w:styleId="Footnote0">
    <w:name w:val="Footnote"/>
    <w:link w:val="Footnote"/>
    <w:rsid w:val="00085F2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85F2D"/>
    <w:rPr>
      <w:b/>
    </w:rPr>
  </w:style>
  <w:style w:type="character" w:customStyle="1" w:styleId="14">
    <w:name w:val="Оглавление 1 Знак"/>
    <w:link w:val="13"/>
    <w:rsid w:val="00085F2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85F2D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085F2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85F2D"/>
    <w:pPr>
      <w:ind w:left="1600"/>
    </w:pPr>
  </w:style>
  <w:style w:type="character" w:customStyle="1" w:styleId="90">
    <w:name w:val="Оглавление 9 Знак"/>
    <w:link w:val="9"/>
    <w:rsid w:val="00085F2D"/>
  </w:style>
  <w:style w:type="paragraph" w:styleId="8">
    <w:name w:val="toc 8"/>
    <w:next w:val="a"/>
    <w:link w:val="80"/>
    <w:uiPriority w:val="39"/>
    <w:rsid w:val="00085F2D"/>
    <w:pPr>
      <w:ind w:left="1400"/>
    </w:pPr>
  </w:style>
  <w:style w:type="character" w:customStyle="1" w:styleId="80">
    <w:name w:val="Оглавление 8 Знак"/>
    <w:link w:val="8"/>
    <w:rsid w:val="00085F2D"/>
  </w:style>
  <w:style w:type="paragraph" w:styleId="51">
    <w:name w:val="toc 5"/>
    <w:next w:val="a"/>
    <w:link w:val="52"/>
    <w:uiPriority w:val="39"/>
    <w:rsid w:val="00085F2D"/>
    <w:pPr>
      <w:ind w:left="800"/>
    </w:pPr>
  </w:style>
  <w:style w:type="character" w:customStyle="1" w:styleId="52">
    <w:name w:val="Оглавление 5 Знак"/>
    <w:link w:val="51"/>
    <w:rsid w:val="00085F2D"/>
  </w:style>
  <w:style w:type="paragraph" w:styleId="a4">
    <w:name w:val="Subtitle"/>
    <w:next w:val="a"/>
    <w:link w:val="a5"/>
    <w:uiPriority w:val="11"/>
    <w:qFormat/>
    <w:rsid w:val="00085F2D"/>
    <w:rPr>
      <w:i/>
      <w:color w:val="616161"/>
    </w:rPr>
  </w:style>
  <w:style w:type="character" w:customStyle="1" w:styleId="a5">
    <w:name w:val="Подзаголовок Знак"/>
    <w:link w:val="a4"/>
    <w:rsid w:val="00085F2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85F2D"/>
    <w:pPr>
      <w:ind w:left="1800"/>
    </w:pPr>
  </w:style>
  <w:style w:type="character" w:customStyle="1" w:styleId="toc100">
    <w:name w:val="toc 10"/>
    <w:link w:val="toc10"/>
    <w:rsid w:val="00085F2D"/>
  </w:style>
  <w:style w:type="paragraph" w:styleId="a6">
    <w:name w:val="Title"/>
    <w:next w:val="a"/>
    <w:link w:val="a7"/>
    <w:uiPriority w:val="10"/>
    <w:qFormat/>
    <w:rsid w:val="00085F2D"/>
    <w:rPr>
      <w:b/>
      <w:sz w:val="52"/>
    </w:rPr>
  </w:style>
  <w:style w:type="character" w:customStyle="1" w:styleId="a7">
    <w:name w:val="Название Знак"/>
    <w:link w:val="a6"/>
    <w:rsid w:val="00085F2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85F2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85F2D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2023-04-16T08:32:00Z</dcterms:created>
  <dcterms:modified xsi:type="dcterms:W3CDTF">2023-04-16T08:33:00Z</dcterms:modified>
</cp:coreProperties>
</file>